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8" w:type="dxa"/>
        <w:tblLayout w:type="fixed"/>
        <w:tblCellMar>
          <w:left w:w="10" w:type="dxa"/>
          <w:right w:w="10" w:type="dxa"/>
        </w:tblCellMar>
        <w:tblLook w:val="0000" w:firstRow="0" w:lastRow="0" w:firstColumn="0" w:lastColumn="0" w:noHBand="0" w:noVBand="0"/>
      </w:tblPr>
      <w:tblGrid>
        <w:gridCol w:w="3174"/>
        <w:gridCol w:w="5329"/>
        <w:gridCol w:w="1135"/>
      </w:tblGrid>
      <w:tr w:rsidR="007B69DC" w:rsidRPr="007B69DC">
        <w:tc>
          <w:tcPr>
            <w:tcW w:w="3174"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385DC7" w:rsidRDefault="007D7136">
            <w:pPr>
              <w:pStyle w:val="TableContents"/>
              <w:jc w:val="center"/>
              <w:rPr>
                <w:szCs w:val="22"/>
              </w:rPr>
            </w:pPr>
            <w:r w:rsidRPr="006C3AAB">
              <w:rPr>
                <w:b/>
                <w:color w:val="C00000"/>
                <w:szCs w:val="22"/>
              </w:rPr>
              <w:t>IMS</w:t>
            </w:r>
            <w:r w:rsidRPr="006C3AAB">
              <w:rPr>
                <w:b/>
                <w:szCs w:val="22"/>
              </w:rPr>
              <w:t xml:space="preserve"> Services</w:t>
            </w:r>
            <w:r>
              <w:rPr>
                <w:b/>
                <w:szCs w:val="22"/>
              </w:rPr>
              <w:t xml:space="preserve"> Vorlage</w:t>
            </w:r>
          </w:p>
        </w:tc>
        <w:tc>
          <w:tcPr>
            <w:tcW w:w="6464"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385DC7" w:rsidRPr="007B69DC" w:rsidRDefault="00C36BCB" w:rsidP="00265A3A">
            <w:pPr>
              <w:pStyle w:val="TableContents"/>
              <w:jc w:val="right"/>
              <w:rPr>
                <w:szCs w:val="22"/>
                <w:highlight w:val="lightGray"/>
                <w:shd w:val="clear" w:color="auto" w:fill="FF0000"/>
              </w:rPr>
            </w:pPr>
            <w:r w:rsidRPr="007B69DC">
              <w:rPr>
                <w:szCs w:val="22"/>
                <w:highlight w:val="lightGray"/>
                <w:shd w:val="clear" w:color="auto" w:fill="FF0000"/>
              </w:rPr>
              <w:t>Brandschutzorganisation</w:t>
            </w:r>
            <w:r w:rsidR="007D7136" w:rsidRPr="007B69DC">
              <w:rPr>
                <w:szCs w:val="22"/>
                <w:highlight w:val="lightGray"/>
                <w:shd w:val="clear" w:color="auto" w:fill="FF0000"/>
              </w:rPr>
              <w:t xml:space="preserve"> Ordner </w:t>
            </w:r>
            <w:r w:rsidR="0083537E" w:rsidRPr="007B69DC">
              <w:rPr>
                <w:szCs w:val="22"/>
                <w:highlight w:val="lightGray"/>
                <w:shd w:val="clear" w:color="auto" w:fill="FF0000"/>
              </w:rPr>
              <w:t>2</w:t>
            </w:r>
            <w:r w:rsidR="007D7136" w:rsidRPr="007B69DC">
              <w:rPr>
                <w:szCs w:val="22"/>
                <w:highlight w:val="lightGray"/>
                <w:shd w:val="clear" w:color="auto" w:fill="FF0000"/>
              </w:rPr>
              <w:t xml:space="preserve"> Register </w:t>
            </w:r>
            <w:r w:rsidR="00265A3A" w:rsidRPr="007B69DC">
              <w:rPr>
                <w:szCs w:val="22"/>
                <w:highlight w:val="lightGray"/>
                <w:shd w:val="clear" w:color="auto" w:fill="FF0000"/>
              </w:rPr>
              <w:t>7</w:t>
            </w:r>
          </w:p>
        </w:tc>
      </w:tr>
      <w:tr w:rsidR="00385DC7">
        <w:tc>
          <w:tcPr>
            <w:tcW w:w="3174"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6C3AAB" w:rsidRDefault="006C3AAB"/>
        </w:tc>
        <w:tc>
          <w:tcPr>
            <w:tcW w:w="5329" w:type="dxa"/>
            <w:tcBorders>
              <w:left w:val="single" w:sz="2" w:space="0" w:color="000000"/>
              <w:bottom w:val="single" w:sz="2" w:space="0" w:color="000000"/>
            </w:tcBorders>
            <w:tcMar>
              <w:top w:w="55" w:type="dxa"/>
              <w:left w:w="55" w:type="dxa"/>
              <w:bottom w:w="55" w:type="dxa"/>
              <w:right w:w="55" w:type="dxa"/>
            </w:tcMar>
            <w:vAlign w:val="center"/>
          </w:tcPr>
          <w:p w:rsidR="00385DC7" w:rsidRDefault="0083537E" w:rsidP="009C0A24">
            <w:pPr>
              <w:pStyle w:val="TableContents"/>
              <w:jc w:val="center"/>
              <w:rPr>
                <w:szCs w:val="22"/>
              </w:rPr>
            </w:pPr>
            <w:r>
              <w:rPr>
                <w:szCs w:val="22"/>
              </w:rPr>
              <w:t>Brandschutz</w:t>
            </w:r>
            <w:r w:rsidR="00265A3A">
              <w:rPr>
                <w:szCs w:val="22"/>
              </w:rPr>
              <w:t xml:space="preserve">information </w:t>
            </w:r>
            <w:r w:rsidR="009C0A24">
              <w:rPr>
                <w:szCs w:val="22"/>
              </w:rPr>
              <w:t>Unternehmen</w:t>
            </w:r>
          </w:p>
        </w:tc>
        <w:tc>
          <w:tcPr>
            <w:tcW w:w="113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385DC7" w:rsidRDefault="00385DC7">
            <w:pPr>
              <w:pStyle w:val="TableContents"/>
              <w:jc w:val="center"/>
              <w:rPr>
                <w:szCs w:val="22"/>
              </w:rPr>
            </w:pPr>
          </w:p>
        </w:tc>
      </w:tr>
      <w:tr w:rsidR="00385DC7">
        <w:trPr>
          <w:trHeight w:val="283"/>
        </w:trPr>
        <w:tc>
          <w:tcPr>
            <w:tcW w:w="9638" w:type="dxa"/>
            <w:gridSpan w:val="3"/>
            <w:tcBorders>
              <w:bottom w:val="single" w:sz="2" w:space="0" w:color="000000"/>
            </w:tcBorders>
            <w:tcMar>
              <w:top w:w="55" w:type="dxa"/>
              <w:left w:w="55" w:type="dxa"/>
              <w:bottom w:w="55" w:type="dxa"/>
              <w:right w:w="55" w:type="dxa"/>
            </w:tcMar>
          </w:tcPr>
          <w:p w:rsidR="00385DC7" w:rsidRDefault="00385DC7">
            <w:pPr>
              <w:pStyle w:val="TableContents"/>
              <w:rPr>
                <w:szCs w:val="22"/>
              </w:rPr>
            </w:pPr>
          </w:p>
        </w:tc>
      </w:tr>
      <w:tr w:rsidR="00385DC7">
        <w:trPr>
          <w:trHeight w:val="283"/>
        </w:trPr>
        <w:tc>
          <w:tcPr>
            <w:tcW w:w="9638"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385DC7" w:rsidRDefault="00265A3A" w:rsidP="009C0A24">
            <w:pPr>
              <w:rPr>
                <w:rFonts w:cs="Arial"/>
                <w:sz w:val="22"/>
                <w:szCs w:val="22"/>
              </w:rPr>
            </w:pPr>
            <w:r>
              <w:rPr>
                <w:rFonts w:cs="Arial"/>
                <w:sz w:val="22"/>
                <w:szCs w:val="22"/>
              </w:rPr>
              <w:t>Brandschutzinformation</w:t>
            </w:r>
            <w:r w:rsidR="009C0A24">
              <w:rPr>
                <w:rFonts w:cs="Arial"/>
                <w:sz w:val="22"/>
                <w:szCs w:val="22"/>
              </w:rPr>
              <w:t xml:space="preserve"> Unternehmen</w:t>
            </w:r>
          </w:p>
        </w:tc>
      </w:tr>
    </w:tbl>
    <w:p w:rsidR="00385DC7" w:rsidRDefault="00385DC7" w:rsidP="00B7254A"/>
    <w:p w:rsidR="00265A3A" w:rsidRPr="00401F24" w:rsidRDefault="00265A3A" w:rsidP="00265A3A">
      <w:pPr>
        <w:pStyle w:val="berschrift3"/>
        <w:rPr>
          <w:rFonts w:ascii="Arial" w:hAnsi="Arial" w:cs="Arial"/>
          <w:b/>
          <w:bCs/>
          <w:color w:val="000000"/>
          <w:szCs w:val="24"/>
          <w:u w:val="single"/>
        </w:rPr>
      </w:pPr>
      <w:r w:rsidRPr="00401F24">
        <w:rPr>
          <w:rFonts w:ascii="Arial" w:hAnsi="Arial" w:cs="Arial"/>
          <w:color w:val="000000"/>
          <w:szCs w:val="24"/>
          <w:u w:val="single"/>
        </w:rPr>
        <w:t xml:space="preserve">Information </w:t>
      </w:r>
      <w:r w:rsidR="009D056B">
        <w:rPr>
          <w:rFonts w:ascii="Arial" w:hAnsi="Arial" w:cs="Arial"/>
          <w:color w:val="000000"/>
          <w:szCs w:val="24"/>
          <w:u w:val="single"/>
        </w:rPr>
        <w:t>für Beschäftigte</w:t>
      </w:r>
    </w:p>
    <w:p w:rsidR="00265A3A" w:rsidRPr="00E26583" w:rsidRDefault="00265A3A" w:rsidP="00265A3A">
      <w:pPr>
        <w:pStyle w:val="berschrift3"/>
        <w:rPr>
          <w:rFonts w:ascii="Arial" w:hAnsi="Arial" w:cs="Arial"/>
          <w:color w:val="000000"/>
          <w:szCs w:val="24"/>
        </w:rPr>
      </w:pPr>
      <w:r w:rsidRPr="00E26583">
        <w:rPr>
          <w:rFonts w:ascii="Arial" w:hAnsi="Arial" w:cs="Arial"/>
          <w:color w:val="000000"/>
          <w:szCs w:val="24"/>
        </w:rPr>
        <w:t xml:space="preserve"> </w:t>
      </w:r>
    </w:p>
    <w:p w:rsidR="00265A3A" w:rsidRDefault="00265A3A" w:rsidP="00265A3A">
      <w:pPr>
        <w:pStyle w:val="Standard-Spalte"/>
        <w:jc w:val="both"/>
        <w:rPr>
          <w:color w:val="000000"/>
        </w:rPr>
      </w:pPr>
      <w:r w:rsidRPr="00E26583">
        <w:rPr>
          <w:color w:val="000000"/>
        </w:rPr>
        <w:t xml:space="preserve">Die Informationen für </w:t>
      </w:r>
      <w:r w:rsidR="009D056B">
        <w:rPr>
          <w:color w:val="000000"/>
        </w:rPr>
        <w:t xml:space="preserve">Beschäftigte </w:t>
      </w:r>
      <w:proofErr w:type="gramStart"/>
      <w:r w:rsidR="009D056B">
        <w:rPr>
          <w:color w:val="000000"/>
        </w:rPr>
        <w:t>soll</w:t>
      </w:r>
      <w:proofErr w:type="gramEnd"/>
      <w:r w:rsidRPr="00E26583">
        <w:rPr>
          <w:color w:val="000000"/>
        </w:rPr>
        <w:t xml:space="preserve"> kurz und prägnant die wichtigsten Verhaltensregeln und Anweisungen zum Brandschutz wiedergeben.</w:t>
      </w:r>
    </w:p>
    <w:p w:rsidR="00265A3A" w:rsidRDefault="00265A3A" w:rsidP="00265A3A">
      <w:pPr>
        <w:pStyle w:val="Standard-Spalte"/>
        <w:jc w:val="both"/>
        <w:rPr>
          <w:color w:val="000000"/>
        </w:rPr>
      </w:pPr>
      <w:r w:rsidRPr="00E26583">
        <w:rPr>
          <w:color w:val="000000"/>
        </w:rPr>
        <w:t xml:space="preserve"> </w:t>
      </w:r>
    </w:p>
    <w:p w:rsidR="00265A3A" w:rsidRPr="00E26583" w:rsidRDefault="00265A3A" w:rsidP="00265A3A">
      <w:pPr>
        <w:pStyle w:val="Kopfzeile"/>
        <w:rPr>
          <w:color w:val="000000"/>
        </w:rPr>
      </w:pPr>
      <w:r w:rsidRPr="00E26583">
        <w:rPr>
          <w:b/>
          <w:bCs/>
          <w:color w:val="000000"/>
        </w:rPr>
        <w:t xml:space="preserve">Brandschutzinformationen: </w:t>
      </w:r>
    </w:p>
    <w:p w:rsidR="00265A3A" w:rsidRPr="00E26583" w:rsidRDefault="00265A3A" w:rsidP="00265A3A">
      <w:pPr>
        <w:pStyle w:val="Default"/>
      </w:pPr>
    </w:p>
    <w:p w:rsidR="00014AED" w:rsidRPr="00E26583" w:rsidRDefault="00014AED" w:rsidP="00014AED">
      <w:pPr>
        <w:pStyle w:val="Spiegelstrich"/>
        <w:numPr>
          <w:ilvl w:val="0"/>
          <w:numId w:val="44"/>
        </w:numPr>
        <w:jc w:val="both"/>
        <w:rPr>
          <w:color w:val="000000"/>
        </w:rPr>
      </w:pPr>
      <w:r w:rsidRPr="00E26583">
        <w:rPr>
          <w:color w:val="000000"/>
        </w:rPr>
        <w:t xml:space="preserve">Rauchen Sie </w:t>
      </w:r>
      <w:r>
        <w:rPr>
          <w:color w:val="000000"/>
        </w:rPr>
        <w:t>nicht am Arbeitsplatz</w:t>
      </w:r>
      <w:r w:rsidRPr="00E26583">
        <w:rPr>
          <w:color w:val="000000"/>
        </w:rPr>
        <w:t xml:space="preserve">. </w:t>
      </w:r>
      <w:r>
        <w:rPr>
          <w:color w:val="000000"/>
        </w:rPr>
        <w:t>Brandgefahr.</w:t>
      </w:r>
      <w:r w:rsidRPr="00E26583">
        <w:rPr>
          <w:color w:val="000000"/>
        </w:rPr>
        <w:t xml:space="preserve"> </w:t>
      </w:r>
      <w:r>
        <w:rPr>
          <w:color w:val="000000"/>
        </w:rPr>
        <w:t>Rauchen Sie nur in gekennzeichneten Bereichen.</w:t>
      </w:r>
    </w:p>
    <w:p w:rsidR="00014AED" w:rsidRPr="00E26583" w:rsidRDefault="00014AED" w:rsidP="00014AED">
      <w:pPr>
        <w:pStyle w:val="Spiegelstrich"/>
        <w:ind w:left="170" w:hanging="170"/>
        <w:jc w:val="both"/>
        <w:rPr>
          <w:color w:val="000000"/>
        </w:rPr>
      </w:pPr>
    </w:p>
    <w:p w:rsidR="00014AED" w:rsidRPr="00E26583" w:rsidRDefault="00014AED" w:rsidP="00014AED">
      <w:pPr>
        <w:pStyle w:val="Spiegelstrich"/>
        <w:numPr>
          <w:ilvl w:val="0"/>
          <w:numId w:val="44"/>
        </w:numPr>
        <w:jc w:val="both"/>
        <w:rPr>
          <w:color w:val="000000"/>
        </w:rPr>
      </w:pPr>
      <w:r w:rsidRPr="00E26583">
        <w:rPr>
          <w:color w:val="000000"/>
        </w:rPr>
        <w:t xml:space="preserve">Zigarettenasche und gelöschte Streichhölzer gehören immer in einen nicht brennbaren Aschenbecher. Von Vorteil kann es sein, wenn Sie im Aschenbecher immer etwas Wasser haben. </w:t>
      </w:r>
    </w:p>
    <w:p w:rsidR="00014AED" w:rsidRPr="00E26583" w:rsidRDefault="00014AED" w:rsidP="00014AED">
      <w:pPr>
        <w:pStyle w:val="Spiegelstrich"/>
        <w:ind w:left="170" w:hanging="170"/>
        <w:jc w:val="both"/>
        <w:rPr>
          <w:color w:val="000000"/>
        </w:rPr>
      </w:pPr>
    </w:p>
    <w:p w:rsidR="00014AED" w:rsidRPr="00E26583" w:rsidRDefault="00014AED" w:rsidP="00014AED">
      <w:pPr>
        <w:pStyle w:val="Spiegelstrich"/>
        <w:numPr>
          <w:ilvl w:val="0"/>
          <w:numId w:val="44"/>
        </w:numPr>
        <w:jc w:val="both"/>
        <w:rPr>
          <w:color w:val="000000"/>
        </w:rPr>
      </w:pPr>
      <w:r w:rsidRPr="00E26583">
        <w:rPr>
          <w:color w:val="000000"/>
        </w:rPr>
        <w:t xml:space="preserve">Entleeren Sie den Aschenbecher erst dann, wenn Sie sich überzeugt haben, dass wirklich keine Glut mehr in der Asche ist. </w:t>
      </w:r>
    </w:p>
    <w:p w:rsidR="00014AED" w:rsidRPr="00E26583" w:rsidRDefault="00014AED" w:rsidP="00014AED">
      <w:pPr>
        <w:pStyle w:val="Spiegelstrich"/>
        <w:ind w:left="170" w:hanging="170"/>
        <w:jc w:val="both"/>
        <w:rPr>
          <w:color w:val="000000"/>
        </w:rPr>
      </w:pPr>
    </w:p>
    <w:p w:rsidR="00014AED" w:rsidRPr="00E26583" w:rsidRDefault="00014AED" w:rsidP="00014AED">
      <w:pPr>
        <w:pStyle w:val="Spiegelstrich"/>
        <w:numPr>
          <w:ilvl w:val="0"/>
          <w:numId w:val="44"/>
        </w:numPr>
        <w:jc w:val="both"/>
        <w:rPr>
          <w:color w:val="000000"/>
        </w:rPr>
      </w:pPr>
      <w:r w:rsidRPr="00E26583">
        <w:rPr>
          <w:color w:val="000000"/>
        </w:rPr>
        <w:t xml:space="preserve">Entleeren Sie den Aschenbecher nie in einen Papierkorb oder in einen Abfalleimer aus brennbarem Material. </w:t>
      </w:r>
    </w:p>
    <w:p w:rsidR="00014AED" w:rsidRPr="00E26583" w:rsidRDefault="00014AED" w:rsidP="00014AED">
      <w:pPr>
        <w:pStyle w:val="Spiegelstrich"/>
        <w:ind w:left="170" w:hanging="170"/>
        <w:jc w:val="both"/>
        <w:rPr>
          <w:color w:val="000000"/>
        </w:rPr>
      </w:pPr>
    </w:p>
    <w:p w:rsidR="00014AED" w:rsidRPr="00E26583" w:rsidRDefault="00014AED" w:rsidP="00014AED">
      <w:pPr>
        <w:pStyle w:val="Spiegelstrich"/>
        <w:numPr>
          <w:ilvl w:val="0"/>
          <w:numId w:val="44"/>
        </w:numPr>
        <w:jc w:val="both"/>
        <w:rPr>
          <w:color w:val="000000"/>
        </w:rPr>
      </w:pPr>
      <w:r w:rsidRPr="00E26583">
        <w:rPr>
          <w:color w:val="000000"/>
        </w:rPr>
        <w:t xml:space="preserve">Stellen Sie Kerzen, Adventskränze usw. nicht zu nahe an leicht brennbare Gegenstände. </w:t>
      </w:r>
      <w:r>
        <w:rPr>
          <w:color w:val="000000"/>
        </w:rPr>
        <w:t>Lassen Sie diese niemals ohne Aufsicht.</w:t>
      </w:r>
    </w:p>
    <w:p w:rsidR="00014AED" w:rsidRPr="00E26583" w:rsidRDefault="00014AED" w:rsidP="00014AED">
      <w:pPr>
        <w:pStyle w:val="Spiegelstrich"/>
        <w:ind w:left="170" w:hanging="170"/>
        <w:jc w:val="both"/>
        <w:rPr>
          <w:color w:val="000000"/>
        </w:rPr>
      </w:pPr>
    </w:p>
    <w:p w:rsidR="00014AED" w:rsidRPr="00E26583" w:rsidRDefault="00014AED" w:rsidP="00014AED">
      <w:pPr>
        <w:pStyle w:val="Spiegelstrich"/>
        <w:numPr>
          <w:ilvl w:val="0"/>
          <w:numId w:val="44"/>
        </w:numPr>
        <w:jc w:val="both"/>
        <w:rPr>
          <w:color w:val="000000"/>
        </w:rPr>
      </w:pPr>
      <w:r w:rsidRPr="00E26583">
        <w:rPr>
          <w:color w:val="000000"/>
        </w:rPr>
        <w:t xml:space="preserve">Denken Sie daran, dass bei einem offenen Fenster ein plötzlicher Luftzug die Vorhänge direkt zu einer Kerzenflamme wehen könnte. </w:t>
      </w:r>
    </w:p>
    <w:p w:rsidR="00014AED" w:rsidRPr="00E26583" w:rsidRDefault="00014AED" w:rsidP="00014AED">
      <w:pPr>
        <w:pStyle w:val="Spiegelstrich"/>
        <w:ind w:left="170" w:hanging="170"/>
        <w:jc w:val="both"/>
        <w:rPr>
          <w:color w:val="000000"/>
        </w:rPr>
      </w:pPr>
    </w:p>
    <w:p w:rsidR="00014AED" w:rsidRDefault="00014AED" w:rsidP="00014AED">
      <w:pPr>
        <w:pStyle w:val="Spiegelstrich"/>
        <w:numPr>
          <w:ilvl w:val="0"/>
          <w:numId w:val="44"/>
        </w:numPr>
        <w:ind w:left="709" w:hanging="425"/>
        <w:jc w:val="both"/>
        <w:rPr>
          <w:color w:val="000000"/>
        </w:rPr>
      </w:pPr>
      <w:r w:rsidRPr="00E67FDC">
        <w:rPr>
          <w:color w:val="000000"/>
        </w:rPr>
        <w:t xml:space="preserve">Löschen Sie offenes Licht (z. B. Kerzen und Adventskränze) immer, bevor Sie den Raum verlassen oder sich Schlafen legen. </w:t>
      </w:r>
    </w:p>
    <w:p w:rsidR="00014AED" w:rsidRPr="00E67FDC" w:rsidRDefault="00014AED" w:rsidP="00014AED">
      <w:pPr>
        <w:pStyle w:val="Default"/>
      </w:pPr>
    </w:p>
    <w:p w:rsidR="00014AED" w:rsidRDefault="00014AED" w:rsidP="00014AED">
      <w:pPr>
        <w:pStyle w:val="Spiegelstrich"/>
        <w:numPr>
          <w:ilvl w:val="0"/>
          <w:numId w:val="44"/>
        </w:numPr>
        <w:jc w:val="both"/>
        <w:rPr>
          <w:color w:val="000000"/>
        </w:rPr>
      </w:pPr>
      <w:r w:rsidRPr="00E26583">
        <w:rPr>
          <w:color w:val="000000"/>
        </w:rPr>
        <w:t xml:space="preserve">Stellen Sie brennbare Sachen grundsätzlich nie auf eine Herdplatte. </w:t>
      </w:r>
      <w:r>
        <w:rPr>
          <w:color w:val="000000"/>
        </w:rPr>
        <w:t>(Teeküche)</w:t>
      </w:r>
    </w:p>
    <w:p w:rsidR="00014AED" w:rsidRDefault="00014AED" w:rsidP="00014AED">
      <w:pPr>
        <w:pStyle w:val="Default"/>
      </w:pPr>
    </w:p>
    <w:p w:rsidR="00014AED" w:rsidRPr="00014AED" w:rsidRDefault="00014AED" w:rsidP="00014AED">
      <w:pPr>
        <w:pStyle w:val="Default"/>
        <w:numPr>
          <w:ilvl w:val="0"/>
          <w:numId w:val="44"/>
        </w:numPr>
      </w:pPr>
      <w:r>
        <w:t>Lagern Sie keine brennbaren Stoffe in der Nähe von Zündquellen. Eine notwendige Lagermenge ist immer auf den Tagesverbrauch zu begrenzen.</w:t>
      </w:r>
    </w:p>
    <w:p w:rsidR="00014AED" w:rsidRPr="00E26583" w:rsidRDefault="00014AED" w:rsidP="00014AED">
      <w:pPr>
        <w:pStyle w:val="Spiegelstrich"/>
        <w:ind w:left="170" w:hanging="170"/>
        <w:jc w:val="both"/>
        <w:rPr>
          <w:color w:val="000000"/>
        </w:rPr>
      </w:pPr>
    </w:p>
    <w:p w:rsidR="00014AED" w:rsidRPr="00E26583" w:rsidRDefault="00014AED" w:rsidP="00014AED">
      <w:pPr>
        <w:pStyle w:val="Spiegelstrich"/>
        <w:numPr>
          <w:ilvl w:val="0"/>
          <w:numId w:val="44"/>
        </w:numPr>
        <w:jc w:val="both"/>
        <w:rPr>
          <w:color w:val="000000"/>
        </w:rPr>
      </w:pPr>
      <w:r w:rsidRPr="00E26583">
        <w:rPr>
          <w:color w:val="000000"/>
        </w:rPr>
        <w:t>Bevor Sie Ihr</w:t>
      </w:r>
      <w:r>
        <w:rPr>
          <w:color w:val="000000"/>
        </w:rPr>
        <w:t>e</w:t>
      </w:r>
      <w:r w:rsidRPr="00E26583">
        <w:rPr>
          <w:color w:val="000000"/>
        </w:rPr>
        <w:t xml:space="preserve"> </w:t>
      </w:r>
      <w:r>
        <w:rPr>
          <w:color w:val="000000"/>
        </w:rPr>
        <w:t xml:space="preserve">Arbeitsplatz verlassen </w:t>
      </w:r>
      <w:r w:rsidRPr="00E26583">
        <w:rPr>
          <w:color w:val="000000"/>
        </w:rPr>
        <w:t xml:space="preserve">kontrollieren Sie bitte folgendes: </w:t>
      </w:r>
    </w:p>
    <w:p w:rsidR="00014AED" w:rsidRPr="00E26583" w:rsidRDefault="00014AED" w:rsidP="00014AED">
      <w:pPr>
        <w:pStyle w:val="Default"/>
      </w:pPr>
    </w:p>
    <w:p w:rsidR="00014AED" w:rsidRPr="00E26583" w:rsidRDefault="00014AED" w:rsidP="00014AED">
      <w:pPr>
        <w:pStyle w:val="Spiegelstrich2Nach0pt"/>
        <w:rPr>
          <w:color w:val="000000"/>
        </w:rPr>
      </w:pPr>
      <w:r w:rsidRPr="00E26583">
        <w:rPr>
          <w:color w:val="000000"/>
        </w:rPr>
        <w:t xml:space="preserve">- </w:t>
      </w:r>
      <w:r>
        <w:rPr>
          <w:color w:val="000000"/>
        </w:rPr>
        <w:t>sind alle nicht benötigten elektrischen Geräte</w:t>
      </w:r>
      <w:r w:rsidRPr="00E26583">
        <w:rPr>
          <w:color w:val="000000"/>
        </w:rPr>
        <w:t xml:space="preserve"> ausgeschaltet? </w:t>
      </w:r>
    </w:p>
    <w:p w:rsidR="00014AED" w:rsidRPr="00E26583" w:rsidRDefault="00014AED" w:rsidP="00014AED">
      <w:pPr>
        <w:pStyle w:val="Spiegelstrich2Nach0pt"/>
        <w:rPr>
          <w:color w:val="000000"/>
        </w:rPr>
      </w:pPr>
      <w:r w:rsidRPr="00E26583">
        <w:rPr>
          <w:color w:val="000000"/>
        </w:rPr>
        <w:t xml:space="preserve">- Sind die Kerzen gelöscht? </w:t>
      </w:r>
    </w:p>
    <w:p w:rsidR="00014AED" w:rsidRPr="00E67FDC" w:rsidRDefault="00014AED" w:rsidP="00014AED">
      <w:pPr>
        <w:pStyle w:val="Spiegelstrich2Nach0pt"/>
        <w:rPr>
          <w:color w:val="000000"/>
        </w:rPr>
      </w:pPr>
      <w:r w:rsidRPr="00E26583">
        <w:rPr>
          <w:color w:val="000000"/>
        </w:rPr>
        <w:t xml:space="preserve">- Sind alle elektrischen Heizgeräte ausgeschaltet? </w:t>
      </w:r>
    </w:p>
    <w:p w:rsidR="00014AED" w:rsidRDefault="00014AED" w:rsidP="00014AED">
      <w:pPr>
        <w:rPr>
          <w:rFonts w:cs="Arial"/>
          <w:color w:val="000000"/>
        </w:rPr>
      </w:pPr>
    </w:p>
    <w:p w:rsidR="00014AED" w:rsidRDefault="00014AED" w:rsidP="00014AED">
      <w:pPr>
        <w:jc w:val="both"/>
        <w:rPr>
          <w:rFonts w:cs="Arial"/>
          <w:color w:val="000000"/>
        </w:rPr>
      </w:pPr>
    </w:p>
    <w:p w:rsidR="00014AED" w:rsidRDefault="00014AED" w:rsidP="00014AED">
      <w:pPr>
        <w:jc w:val="both"/>
        <w:rPr>
          <w:rFonts w:cs="Arial"/>
          <w:color w:val="000000"/>
        </w:rPr>
      </w:pPr>
    </w:p>
    <w:p w:rsidR="00014AED" w:rsidRDefault="00014AED" w:rsidP="00014AED">
      <w:pPr>
        <w:jc w:val="both"/>
        <w:rPr>
          <w:rFonts w:cs="Arial"/>
          <w:color w:val="000000"/>
        </w:rPr>
      </w:pPr>
      <w:r>
        <w:rPr>
          <w:rFonts w:cs="Arial"/>
          <w:color w:val="000000"/>
        </w:rPr>
        <w:lastRenderedPageBreak/>
        <w:t>Grundsätzlich gilt, offene Flammen, Kerzen, Adventskränze mit echten Kerzen, Duftlampen mit offener Flamme bedürfen der betrieblichen Genehmigung. Weihnachtsschmuck (220V Nennspannung) darf nur nach Genehmigung in bestimmten Bereichen des Unternehmens betrieben werden. Die Sicherheitskennzeichnung „CE“ ist erforderlich.</w:t>
      </w:r>
    </w:p>
    <w:p w:rsidR="00014AED" w:rsidRDefault="00014AED" w:rsidP="00014AED">
      <w:pPr>
        <w:rPr>
          <w:rFonts w:cs="Arial"/>
          <w:color w:val="000000"/>
        </w:rPr>
      </w:pPr>
    </w:p>
    <w:p w:rsidR="00014AED" w:rsidRDefault="00014AED" w:rsidP="00014AED">
      <w:pPr>
        <w:rPr>
          <w:rFonts w:cs="Arial"/>
          <w:color w:val="000000"/>
        </w:rPr>
      </w:pPr>
      <w:r w:rsidRPr="00E26583">
        <w:rPr>
          <w:rFonts w:cs="Arial"/>
          <w:color w:val="000000"/>
        </w:rPr>
        <w:t xml:space="preserve">Überlegen Sie zur Sicherheit noch einmal, wenn Sie schon vor der Tür stehen ob Sie alles kontrolliert, abgeschaltet bzw. gelöscht haben. </w:t>
      </w:r>
    </w:p>
    <w:p w:rsidR="00265A3A" w:rsidRDefault="00265A3A" w:rsidP="00265A3A">
      <w:pPr>
        <w:rPr>
          <w:rFonts w:cs="Arial"/>
          <w:color w:val="000000"/>
        </w:rPr>
      </w:pPr>
    </w:p>
    <w:p w:rsidR="00265A3A" w:rsidRDefault="00265A3A" w:rsidP="00265A3A">
      <w:pPr>
        <w:rPr>
          <w:rFonts w:cs="Arial"/>
          <w:color w:val="000000"/>
        </w:rPr>
      </w:pPr>
    </w:p>
    <w:p w:rsidR="00363FCA" w:rsidRDefault="00363FCA" w:rsidP="00265A3A">
      <w:pPr>
        <w:rPr>
          <w:rFonts w:cs="Arial"/>
          <w:color w:val="000000"/>
        </w:rPr>
      </w:pPr>
    </w:p>
    <w:p w:rsidR="00363FCA" w:rsidRDefault="00363FCA" w:rsidP="00265A3A">
      <w:pPr>
        <w:rPr>
          <w:rFonts w:cs="Arial"/>
          <w:color w:val="000000"/>
        </w:rPr>
      </w:pPr>
    </w:p>
    <w:p w:rsidR="00363FCA" w:rsidRDefault="00363FCA" w:rsidP="00265A3A">
      <w:pPr>
        <w:rPr>
          <w:rFonts w:cs="Arial"/>
          <w:color w:val="000000"/>
        </w:rPr>
      </w:pPr>
    </w:p>
    <w:p w:rsidR="00265A3A" w:rsidRDefault="00265A3A" w:rsidP="00265A3A">
      <w:pPr>
        <w:pStyle w:val="Listenabsatz"/>
        <w:ind w:left="0"/>
        <w:jc w:val="center"/>
      </w:pPr>
    </w:p>
    <w:p w:rsidR="00265A3A" w:rsidRDefault="00265A3A" w:rsidP="00265A3A">
      <w:pPr>
        <w:pStyle w:val="Listenabsatz"/>
        <w:ind w:left="0"/>
        <w:jc w:val="center"/>
      </w:pPr>
    </w:p>
    <w:p w:rsidR="00265A3A" w:rsidRDefault="00265A3A" w:rsidP="00265A3A">
      <w:pPr>
        <w:pStyle w:val="Listenabsatz"/>
        <w:ind w:left="0"/>
        <w:jc w:val="center"/>
      </w:pPr>
    </w:p>
    <w:p w:rsidR="00265A3A" w:rsidRDefault="00265A3A" w:rsidP="00265A3A">
      <w:pPr>
        <w:pStyle w:val="Listenabsatz"/>
        <w:ind w:left="0"/>
        <w:jc w:val="center"/>
      </w:pPr>
    </w:p>
    <w:p w:rsidR="00265A3A" w:rsidRDefault="00265A3A" w:rsidP="00265A3A">
      <w:pPr>
        <w:pStyle w:val="Listenabsatz"/>
        <w:ind w:left="0"/>
        <w:jc w:val="center"/>
      </w:pPr>
    </w:p>
    <w:p w:rsidR="00265A3A" w:rsidRDefault="00265A3A" w:rsidP="00265A3A">
      <w:pPr>
        <w:pStyle w:val="Listenabsatz"/>
        <w:ind w:left="0"/>
        <w:jc w:val="center"/>
      </w:pPr>
    </w:p>
    <w:p w:rsidR="00265A3A" w:rsidRDefault="00265A3A" w:rsidP="00265A3A">
      <w:pPr>
        <w:pStyle w:val="Listenabsatz"/>
        <w:ind w:left="0"/>
        <w:jc w:val="center"/>
      </w:pPr>
    </w:p>
    <w:p w:rsidR="00265A3A" w:rsidRDefault="00265A3A" w:rsidP="00265A3A">
      <w:pPr>
        <w:pStyle w:val="Listenabsatz"/>
        <w:ind w:left="0"/>
        <w:jc w:val="center"/>
      </w:pPr>
    </w:p>
    <w:tbl>
      <w:tblPr>
        <w:tblStyle w:val="Tabellenraster"/>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65A3A" w:rsidRPr="00A21F72" w:rsidTr="005B0E9B">
        <w:tc>
          <w:tcPr>
            <w:tcW w:w="4814" w:type="dxa"/>
          </w:tcPr>
          <w:p w:rsidR="00265A3A" w:rsidRPr="00A21F72" w:rsidRDefault="00265A3A" w:rsidP="005B0E9B">
            <w:pPr>
              <w:pStyle w:val="Listenabsatz"/>
              <w:ind w:left="0"/>
              <w:jc w:val="center"/>
              <w:rPr>
                <w:sz w:val="16"/>
                <w:szCs w:val="16"/>
              </w:rPr>
            </w:pPr>
            <w:r w:rsidRPr="00A21F72">
              <w:rPr>
                <w:sz w:val="16"/>
                <w:szCs w:val="16"/>
              </w:rPr>
              <w:t>Datum, Name, Vorname, Unterschrift</w:t>
            </w:r>
            <w:r>
              <w:rPr>
                <w:sz w:val="16"/>
                <w:szCs w:val="16"/>
              </w:rPr>
              <w:t xml:space="preserve"> Unternehmen</w:t>
            </w:r>
          </w:p>
        </w:tc>
        <w:tc>
          <w:tcPr>
            <w:tcW w:w="4814" w:type="dxa"/>
          </w:tcPr>
          <w:p w:rsidR="00265A3A" w:rsidRPr="00A21F72" w:rsidRDefault="00265A3A" w:rsidP="00363FCA">
            <w:pPr>
              <w:pStyle w:val="Listenabsatz"/>
              <w:ind w:left="0"/>
              <w:jc w:val="center"/>
              <w:rPr>
                <w:sz w:val="16"/>
                <w:szCs w:val="16"/>
              </w:rPr>
            </w:pPr>
            <w:r>
              <w:rPr>
                <w:sz w:val="16"/>
                <w:szCs w:val="16"/>
              </w:rPr>
              <w:t xml:space="preserve">Datum, Name, Vorname, Unterschrift </w:t>
            </w:r>
            <w:r w:rsidR="00363FCA">
              <w:rPr>
                <w:sz w:val="16"/>
                <w:szCs w:val="16"/>
              </w:rPr>
              <w:t>Bewohner / Bevollmächtigter des Bewohners / Vormund</w:t>
            </w:r>
            <w:r w:rsidR="004010F3">
              <w:rPr>
                <w:sz w:val="16"/>
                <w:szCs w:val="16"/>
              </w:rPr>
              <w:t xml:space="preserve"> / Beschäftigte</w:t>
            </w:r>
          </w:p>
        </w:tc>
      </w:tr>
    </w:tbl>
    <w:p w:rsidR="00265A3A" w:rsidRDefault="00265A3A" w:rsidP="00265A3A">
      <w:pPr>
        <w:pStyle w:val="Listenabsatz"/>
        <w:ind w:left="0"/>
        <w:jc w:val="center"/>
      </w:pPr>
    </w:p>
    <w:p w:rsidR="00363FCA" w:rsidRDefault="00363FCA" w:rsidP="00265A3A">
      <w:pPr>
        <w:rPr>
          <w:rFonts w:cs="Arial"/>
          <w:color w:val="000000"/>
        </w:rPr>
      </w:pPr>
    </w:p>
    <w:p w:rsidR="00363FCA" w:rsidRDefault="00363FCA" w:rsidP="00265A3A">
      <w:pPr>
        <w:rPr>
          <w:rFonts w:cs="Arial"/>
          <w:color w:val="000000"/>
        </w:rPr>
      </w:pPr>
    </w:p>
    <w:p w:rsidR="00363FCA" w:rsidRDefault="00363FCA" w:rsidP="00265A3A">
      <w:pPr>
        <w:rPr>
          <w:rFonts w:cs="Arial"/>
          <w:color w:val="000000"/>
        </w:rPr>
      </w:pPr>
    </w:p>
    <w:p w:rsidR="00363FCA" w:rsidRDefault="00363FCA" w:rsidP="00265A3A">
      <w:pPr>
        <w:rPr>
          <w:rFonts w:cs="Arial"/>
          <w:color w:val="000000"/>
        </w:rPr>
      </w:pPr>
    </w:p>
    <w:p w:rsidR="00265A3A" w:rsidRDefault="00265A3A" w:rsidP="00265A3A">
      <w:pPr>
        <w:rPr>
          <w:rFonts w:cs="Arial"/>
          <w:color w:val="000000"/>
        </w:rPr>
      </w:pPr>
      <w:bookmarkStart w:id="0" w:name="_GoBack"/>
      <w:bookmarkEnd w:id="0"/>
    </w:p>
    <w:p w:rsidR="00C239CD" w:rsidRDefault="00C239CD" w:rsidP="00C239CD">
      <w:pPr>
        <w:pStyle w:val="Listenabsatz"/>
        <w:ind w:left="0"/>
        <w:jc w:val="both"/>
      </w:pPr>
    </w:p>
    <w:p w:rsidR="00C239CD" w:rsidRDefault="00C239CD" w:rsidP="00C239CD">
      <w:pPr>
        <w:pStyle w:val="Listenabsatz"/>
        <w:ind w:left="0"/>
        <w:jc w:val="both"/>
      </w:pPr>
      <w:r>
        <w:tab/>
      </w:r>
    </w:p>
    <w:p w:rsidR="00C239CD" w:rsidRDefault="00C239CD" w:rsidP="00C239CD">
      <w:pPr>
        <w:pStyle w:val="Listenabsatz"/>
        <w:ind w:left="0"/>
        <w:jc w:val="both"/>
      </w:pPr>
    </w:p>
    <w:p w:rsidR="00B4217A" w:rsidRDefault="00B4217A" w:rsidP="00B7254A"/>
    <w:sectPr w:rsidR="00B4217A">
      <w:footerReference w:type="default" r:id="rId7"/>
      <w:pgSz w:w="11906" w:h="16838"/>
      <w:pgMar w:top="1134" w:right="1134"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688B" w:rsidRDefault="00CD688B">
      <w:r>
        <w:separator/>
      </w:r>
    </w:p>
  </w:endnote>
  <w:endnote w:type="continuationSeparator" w:id="0">
    <w:p w:rsidR="00CD688B" w:rsidRDefault="00CD6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Lohit Hindi">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8" w:type="dxa"/>
      <w:tblLayout w:type="fixed"/>
      <w:tblCellMar>
        <w:left w:w="10" w:type="dxa"/>
        <w:right w:w="10" w:type="dxa"/>
      </w:tblCellMar>
      <w:tblLook w:val="0000" w:firstRow="0" w:lastRow="0" w:firstColumn="0" w:lastColumn="0" w:noHBand="0" w:noVBand="0"/>
    </w:tblPr>
    <w:tblGrid>
      <w:gridCol w:w="1500"/>
      <w:gridCol w:w="2948"/>
      <w:gridCol w:w="1502"/>
      <w:gridCol w:w="2552"/>
      <w:gridCol w:w="1136"/>
    </w:tblGrid>
    <w:tr w:rsidR="006C3AAB" w:rsidTr="00B7254A">
      <w:trPr>
        <w:tblHeader/>
      </w:trPr>
      <w:tc>
        <w:tcPr>
          <w:tcW w:w="1500"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Erstellungs-datum</w:t>
          </w:r>
        </w:p>
      </w:tc>
      <w:tc>
        <w:tcPr>
          <w:tcW w:w="2948"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Mitwirkende/r</w:t>
          </w:r>
        </w:p>
      </w:tc>
      <w:tc>
        <w:tcPr>
          <w:tcW w:w="1502"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Freigabe-datum</w:t>
          </w:r>
        </w:p>
      </w:tc>
      <w:tc>
        <w:tcPr>
          <w:tcW w:w="2552"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Freigabe</w:t>
          </w:r>
        </w:p>
      </w:tc>
      <w:tc>
        <w:tcPr>
          <w:tcW w:w="113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C3AAB" w:rsidRDefault="00B7254A">
          <w:pPr>
            <w:pStyle w:val="TableHeading"/>
          </w:pPr>
          <w:r>
            <w:t>Revi</w:t>
          </w:r>
          <w:r w:rsidR="006C3AAB">
            <w:t>sion</w:t>
          </w:r>
        </w:p>
      </w:tc>
    </w:tr>
    <w:tr w:rsidR="006C3AAB" w:rsidTr="00B7254A">
      <w:tc>
        <w:tcPr>
          <w:tcW w:w="1500"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pPr>
        </w:p>
      </w:tc>
      <w:tc>
        <w:tcPr>
          <w:tcW w:w="2948"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jc w:val="center"/>
          </w:pPr>
          <w:r>
            <w:t>Schutzaufgabenmanager</w:t>
          </w:r>
        </w:p>
      </w:tc>
      <w:tc>
        <w:tcPr>
          <w:tcW w:w="1502"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pPr>
        </w:p>
      </w:tc>
      <w:tc>
        <w:tcPr>
          <w:tcW w:w="2552"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pPr>
        </w:p>
      </w:tc>
      <w:tc>
        <w:tcPr>
          <w:tcW w:w="1136" w:type="dxa"/>
          <w:tcBorders>
            <w:left w:val="single" w:sz="2" w:space="0" w:color="000000"/>
            <w:bottom w:val="single" w:sz="2" w:space="0" w:color="000000"/>
            <w:right w:val="single" w:sz="2" w:space="0" w:color="000000"/>
          </w:tcBorders>
          <w:tcMar>
            <w:top w:w="55" w:type="dxa"/>
            <w:left w:w="55" w:type="dxa"/>
            <w:bottom w:w="55" w:type="dxa"/>
            <w:right w:w="55" w:type="dxa"/>
          </w:tcMar>
        </w:tcPr>
        <w:p w:rsidR="006C3AAB" w:rsidRDefault="006C3AAB">
          <w:pPr>
            <w:pStyle w:val="TableContents"/>
            <w:jc w:val="center"/>
          </w:pPr>
          <w:r>
            <w:t>0</w:t>
          </w:r>
        </w:p>
      </w:tc>
    </w:tr>
  </w:tbl>
  <w:p w:rsidR="006C3AAB" w:rsidRDefault="006C3AA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688B" w:rsidRDefault="00CD688B">
      <w:r>
        <w:rPr>
          <w:color w:val="000000"/>
        </w:rPr>
        <w:ptab w:relativeTo="margin" w:alignment="center" w:leader="none"/>
      </w:r>
    </w:p>
  </w:footnote>
  <w:footnote w:type="continuationSeparator" w:id="0">
    <w:p w:rsidR="00CD688B" w:rsidRDefault="00CD68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F3FDC"/>
    <w:multiLevelType w:val="multilevel"/>
    <w:tmpl w:val="3CDAF078"/>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1" w15:restartNumberingAfterBreak="0">
    <w:nsid w:val="14FF2EE4"/>
    <w:multiLevelType w:val="multilevel"/>
    <w:tmpl w:val="1DEAED76"/>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 %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2" w15:restartNumberingAfterBreak="0">
    <w:nsid w:val="15BC7D7B"/>
    <w:multiLevelType w:val="multilevel"/>
    <w:tmpl w:val="6FC4512E"/>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3" w15:restartNumberingAfterBreak="0">
    <w:nsid w:val="1AFE3B1F"/>
    <w:multiLevelType w:val="multilevel"/>
    <w:tmpl w:val="BA000E4C"/>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4" w15:restartNumberingAfterBreak="0">
    <w:nsid w:val="1CBC1A4A"/>
    <w:multiLevelType w:val="multilevel"/>
    <w:tmpl w:val="79FA04C0"/>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5" w15:restartNumberingAfterBreak="0">
    <w:nsid w:val="1E282A3F"/>
    <w:multiLevelType w:val="multilevel"/>
    <w:tmpl w:val="B5480BB4"/>
    <w:lvl w:ilvl="0">
      <w:start w:val="2"/>
      <w:numFmt w:val="decimal"/>
      <w:suff w:val="nothing"/>
      <w:lvlText w:val=" %1 "/>
      <w:lvlJc w:val="left"/>
      <w:pPr>
        <w:ind w:left="712" w:hanging="712"/>
      </w:pPr>
    </w:lvl>
    <w:lvl w:ilvl="1">
      <w:start w:val="2"/>
      <w:numFmt w:val="decimal"/>
      <w:suff w:val="nothing"/>
      <w:lvlText w:val=" %1.%2 "/>
      <w:lvlJc w:val="left"/>
      <w:pPr>
        <w:ind w:left="1072" w:hanging="1072"/>
      </w:pPr>
    </w:lvl>
    <w:lvl w:ilvl="2">
      <w:start w:val="1"/>
      <w:numFmt w:val="decimal"/>
      <w:suff w:val="nothing"/>
      <w:lvlText w:val=" %1.%2.%3 "/>
      <w:lvlJc w:val="left"/>
      <w:pPr>
        <w:ind w:left="1432" w:hanging="1432"/>
      </w:pPr>
    </w:lvl>
    <w:lvl w:ilvl="3">
      <w:start w:val="1"/>
      <w:numFmt w:val="decimal"/>
      <w:suff w:val="nothing"/>
      <w:lvlText w:val=" %1.%2.%3.%4 "/>
      <w:lvlJc w:val="left"/>
      <w:pPr>
        <w:ind w:left="1792" w:hanging="1792"/>
      </w:pPr>
    </w:lvl>
    <w:lvl w:ilvl="4">
      <w:start w:val="1"/>
      <w:numFmt w:val="decimal"/>
      <w:suff w:val="nothing"/>
      <w:lvlText w:val=" %1.%2.%3.%4.%5 "/>
      <w:lvlJc w:val="left"/>
      <w:pPr>
        <w:ind w:left="2152" w:hanging="2152"/>
      </w:pPr>
    </w:lvl>
    <w:lvl w:ilvl="5">
      <w:start w:val="1"/>
      <w:numFmt w:val="decimal"/>
      <w:suff w:val="nothing"/>
      <w:lvlText w:val=" %1.%2.%3.%4.%5.%6 "/>
      <w:lvlJc w:val="left"/>
      <w:pPr>
        <w:ind w:left="2512" w:hanging="2512"/>
      </w:pPr>
    </w:lvl>
    <w:lvl w:ilvl="6">
      <w:start w:val="1"/>
      <w:numFmt w:val="decimal"/>
      <w:suff w:val="nothing"/>
      <w:lvlText w:val=" %1.%2.%3.%4.%5.%6.%7 "/>
      <w:lvlJc w:val="left"/>
      <w:pPr>
        <w:ind w:left="2872" w:hanging="2872"/>
      </w:pPr>
    </w:lvl>
    <w:lvl w:ilvl="7">
      <w:start w:val="1"/>
      <w:numFmt w:val="decimal"/>
      <w:suff w:val="nothing"/>
      <w:lvlText w:val=" %1.%2.%3.%4.%5.%6.%7.%8 "/>
      <w:lvlJc w:val="left"/>
      <w:pPr>
        <w:ind w:left="3232" w:hanging="3232"/>
      </w:pPr>
    </w:lvl>
    <w:lvl w:ilvl="8">
      <w:start w:val="1"/>
      <w:numFmt w:val="decimal"/>
      <w:suff w:val="nothing"/>
      <w:lvlText w:val=" %1.%2.%3.%4.%5.%6.%7.%8.%9 "/>
      <w:lvlJc w:val="left"/>
      <w:pPr>
        <w:ind w:left="3592" w:hanging="3592"/>
      </w:pPr>
    </w:lvl>
  </w:abstractNum>
  <w:abstractNum w:abstractNumId="6" w15:restartNumberingAfterBreak="0">
    <w:nsid w:val="1EA31A84"/>
    <w:multiLevelType w:val="multilevel"/>
    <w:tmpl w:val="CA1C2F36"/>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7" w15:restartNumberingAfterBreak="0">
    <w:nsid w:val="258233D4"/>
    <w:multiLevelType w:val="multilevel"/>
    <w:tmpl w:val="25DCDB74"/>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8" w15:restartNumberingAfterBreak="0">
    <w:nsid w:val="2A4B35EE"/>
    <w:multiLevelType w:val="multilevel"/>
    <w:tmpl w:val="676C27AA"/>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9" w15:restartNumberingAfterBreak="0">
    <w:nsid w:val="2FE227D6"/>
    <w:multiLevelType w:val="multilevel"/>
    <w:tmpl w:val="FC88BA7A"/>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10" w15:restartNumberingAfterBreak="0">
    <w:nsid w:val="31640781"/>
    <w:multiLevelType w:val="multilevel"/>
    <w:tmpl w:val="15A230F0"/>
    <w:lvl w:ilvl="0">
      <w:start w:val="2"/>
      <w:numFmt w:val="decimal"/>
      <w:suff w:val="nothing"/>
      <w:lvlText w:val="%1 "/>
      <w:lvlJc w:val="left"/>
      <w:pPr>
        <w:ind w:left="720" w:hanging="360"/>
      </w:pPr>
    </w:lvl>
    <w:lvl w:ilvl="1">
      <w:start w:val="1"/>
      <w:numFmt w:val="decimal"/>
      <w:suff w:val="nothing"/>
      <w:lvlText w:val="%1.%2 "/>
      <w:lvlJc w:val="left"/>
      <w:pPr>
        <w:ind w:left="1080" w:hanging="360"/>
      </w:pPr>
    </w:lvl>
    <w:lvl w:ilvl="2">
      <w:start w:val="1"/>
      <w:numFmt w:val="decimal"/>
      <w:suff w:val="nothing"/>
      <w:lvlText w:val="QM-Z-%1.%2.%3 "/>
      <w:lvlJc w:val="left"/>
      <w:pPr>
        <w:ind w:left="1440" w:hanging="360"/>
      </w:pPr>
    </w:lvl>
    <w:lvl w:ilvl="3">
      <w:start w:val="1"/>
      <w:numFmt w:val="decimal"/>
      <w:suff w:val="nothing"/>
      <w:lvlText w:val="%1.%2.%3.%4 "/>
      <w:lvlJc w:val="left"/>
      <w:pPr>
        <w:ind w:left="1800" w:hanging="360"/>
      </w:pPr>
    </w:lvl>
    <w:lvl w:ilvl="4">
      <w:start w:val="1"/>
      <w:numFmt w:val="decimal"/>
      <w:suff w:val="nothing"/>
      <w:lvlText w:val="QM-Z-%1.%2.%3.%4.%5 "/>
      <w:lvlJc w:val="left"/>
      <w:pPr>
        <w:ind w:left="2160" w:hanging="360"/>
      </w:pPr>
    </w:lvl>
    <w:lvl w:ilvl="5">
      <w:start w:val="1"/>
      <w:numFmt w:val="decimal"/>
      <w:suff w:val="nothing"/>
      <w:lvlText w:val="QM-Z-%1.%2.%3.%4.%5.%6 "/>
      <w:lvlJc w:val="left"/>
      <w:pPr>
        <w:ind w:left="2520" w:hanging="360"/>
      </w:pPr>
    </w:lvl>
    <w:lvl w:ilvl="6">
      <w:start w:val="1"/>
      <w:numFmt w:val="decimal"/>
      <w:suff w:val="nothing"/>
      <w:lvlText w:val="QM-Z-%1.%2.%3.%4.%5.%6.%7 "/>
      <w:lvlJc w:val="left"/>
      <w:pPr>
        <w:ind w:left="2880" w:hanging="360"/>
      </w:pPr>
    </w:lvl>
    <w:lvl w:ilvl="7">
      <w:start w:val="1"/>
      <w:numFmt w:val="decimal"/>
      <w:suff w:val="nothing"/>
      <w:lvlText w:val="QM-Z-%1.%2.%3.%4.%5.%6.%7.%8 "/>
      <w:lvlJc w:val="left"/>
      <w:pPr>
        <w:ind w:left="3240" w:hanging="360"/>
      </w:pPr>
    </w:lvl>
    <w:lvl w:ilvl="8">
      <w:start w:val="1"/>
      <w:numFmt w:val="decimal"/>
      <w:suff w:val="nothing"/>
      <w:lvlText w:val="QM-Z-%1.%2.%3.%4.%5.%6.%7.%8.%9 "/>
      <w:lvlJc w:val="left"/>
      <w:pPr>
        <w:ind w:left="3600" w:hanging="360"/>
      </w:pPr>
    </w:lvl>
  </w:abstractNum>
  <w:abstractNum w:abstractNumId="11" w15:restartNumberingAfterBreak="0">
    <w:nsid w:val="38DC14D4"/>
    <w:multiLevelType w:val="multilevel"/>
    <w:tmpl w:val="54CA4F22"/>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12" w15:restartNumberingAfterBreak="0">
    <w:nsid w:val="3B1136A6"/>
    <w:multiLevelType w:val="multilevel"/>
    <w:tmpl w:val="6BEC9E28"/>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3" w15:restartNumberingAfterBreak="0">
    <w:nsid w:val="3DE00AF2"/>
    <w:multiLevelType w:val="multilevel"/>
    <w:tmpl w:val="0C601C90"/>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4" w15:restartNumberingAfterBreak="0">
    <w:nsid w:val="3E8B143D"/>
    <w:multiLevelType w:val="multilevel"/>
    <w:tmpl w:val="4372F680"/>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15" w15:restartNumberingAfterBreak="0">
    <w:nsid w:val="407E54E7"/>
    <w:multiLevelType w:val="multilevel"/>
    <w:tmpl w:val="F73E8904"/>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6" w15:restartNumberingAfterBreak="0">
    <w:nsid w:val="420A35E3"/>
    <w:multiLevelType w:val="multilevel"/>
    <w:tmpl w:val="0C06C25A"/>
    <w:lvl w:ilvl="0">
      <w:start w:val="1"/>
      <w:numFmt w:val="decimal"/>
      <w:suff w:val="nothing"/>
      <w:lvlText w:val="SM-Z-2.%1.1"/>
      <w:lvlJc w:val="left"/>
      <w:pPr>
        <w:ind w:left="720" w:hanging="360"/>
      </w:pPr>
      <w:rPr>
        <w:shd w:val="clear" w:color="auto" w:fill="auto"/>
      </w:rPr>
    </w:lvl>
    <w:lvl w:ilvl="1">
      <w:start w:val="1"/>
      <w:numFmt w:val="decimal"/>
      <w:suff w:val="nothing"/>
      <w:lvlText w:val="SM-Z-2.%1.%2.1"/>
      <w:lvlJc w:val="left"/>
      <w:pPr>
        <w:ind w:left="1080" w:hanging="360"/>
      </w:pPr>
      <w:rPr>
        <w:shd w:val="clear" w:color="auto" w:fill="auto"/>
      </w:rPr>
    </w:lvl>
    <w:lvl w:ilvl="2">
      <w:start w:val="1"/>
      <w:numFmt w:val="decimal"/>
      <w:suff w:val="nothing"/>
      <w:lvlText w:val="SM-Z-2.%1.%2.%3.1"/>
      <w:lvlJc w:val="left"/>
      <w:pPr>
        <w:ind w:left="1440" w:hanging="360"/>
      </w:pPr>
      <w:rPr>
        <w:shd w:val="clear" w:color="auto" w:fill="auto"/>
      </w:rPr>
    </w:lvl>
    <w:lvl w:ilvl="3">
      <w:start w:val="1"/>
      <w:numFmt w:val="decimal"/>
      <w:suff w:val="nothing"/>
      <w:lvlText w:val="SM-Z-2.%1.%2.%3.%4.1"/>
      <w:lvlJc w:val="left"/>
      <w:pPr>
        <w:ind w:left="1800" w:hanging="360"/>
      </w:pPr>
      <w:rPr>
        <w:shd w:val="clear" w:color="auto" w:fill="auto"/>
      </w:rPr>
    </w:lvl>
    <w:lvl w:ilvl="4">
      <w:start w:val="1"/>
      <w:numFmt w:val="decimal"/>
      <w:suff w:val="nothing"/>
      <w:lvlText w:val="SM-Z-2.%1.%2.%3.%4.%5.1"/>
      <w:lvlJc w:val="left"/>
      <w:pPr>
        <w:ind w:left="2160" w:hanging="360"/>
      </w:pPr>
      <w:rPr>
        <w:shd w:val="clear" w:color="auto" w:fill="auto"/>
      </w:rPr>
    </w:lvl>
    <w:lvl w:ilvl="5">
      <w:start w:val="1"/>
      <w:numFmt w:val="decimal"/>
      <w:suff w:val="nothing"/>
      <w:lvlText w:val="SM-Z-2.%1.%2.%3.%4.%5.%6.1"/>
      <w:lvlJc w:val="left"/>
      <w:pPr>
        <w:ind w:left="2520" w:hanging="360"/>
      </w:pPr>
      <w:rPr>
        <w:shd w:val="clear" w:color="auto" w:fill="auto"/>
      </w:rPr>
    </w:lvl>
    <w:lvl w:ilvl="6">
      <w:start w:val="1"/>
      <w:numFmt w:val="decimal"/>
      <w:suff w:val="nothing"/>
      <w:lvlText w:val="SM-Z-2.%1.%2.%3.%4.%5.%6.%7.1"/>
      <w:lvlJc w:val="left"/>
      <w:pPr>
        <w:ind w:left="2880" w:hanging="360"/>
      </w:pPr>
      <w:rPr>
        <w:shd w:val="clear" w:color="auto" w:fill="auto"/>
      </w:rPr>
    </w:lvl>
    <w:lvl w:ilvl="7">
      <w:start w:val="1"/>
      <w:numFmt w:val="decimal"/>
      <w:suff w:val="nothing"/>
      <w:lvlText w:val="SM-Z-2.%1.%2.%3.%4.%5.%6.%7.%8.1"/>
      <w:lvlJc w:val="left"/>
      <w:pPr>
        <w:ind w:left="3240" w:hanging="360"/>
      </w:pPr>
      <w:rPr>
        <w:shd w:val="clear" w:color="auto" w:fill="auto"/>
      </w:rPr>
    </w:lvl>
    <w:lvl w:ilvl="8">
      <w:start w:val="1"/>
      <w:numFmt w:val="decimal"/>
      <w:suff w:val="nothing"/>
      <w:lvlText w:val="SM-Z-2.%1.%2.%3.%4.%5.%6.%7.%8.%9.1"/>
      <w:lvlJc w:val="left"/>
      <w:pPr>
        <w:ind w:left="3600" w:hanging="360"/>
      </w:pPr>
      <w:rPr>
        <w:shd w:val="clear" w:color="auto" w:fill="auto"/>
      </w:rPr>
    </w:lvl>
  </w:abstractNum>
  <w:abstractNum w:abstractNumId="17" w15:restartNumberingAfterBreak="0">
    <w:nsid w:val="44CE43D9"/>
    <w:multiLevelType w:val="multilevel"/>
    <w:tmpl w:val="186C2596"/>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18" w15:restartNumberingAfterBreak="0">
    <w:nsid w:val="459059F3"/>
    <w:multiLevelType w:val="multilevel"/>
    <w:tmpl w:val="304EA7E6"/>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9" w15:restartNumberingAfterBreak="0">
    <w:nsid w:val="48F365D8"/>
    <w:multiLevelType w:val="multilevel"/>
    <w:tmpl w:val="D4660378"/>
    <w:lvl w:ilvl="0">
      <w:start w:val="1"/>
      <w:numFmt w:val="decimal"/>
      <w:lvlText w:val="(%1)"/>
      <w:lvlJc w:val="left"/>
      <w:pPr>
        <w:ind w:left="737" w:hanging="454"/>
      </w:pPr>
    </w:lvl>
    <w:lvl w:ilvl="1">
      <w:start w:val="1"/>
      <w:numFmt w:val="decimal"/>
      <w:lvlText w:val="(%1.%2)"/>
      <w:lvlJc w:val="left"/>
      <w:pPr>
        <w:ind w:left="850" w:hanging="567"/>
      </w:pPr>
    </w:lvl>
    <w:lvl w:ilvl="2">
      <w:start w:val="1"/>
      <w:numFmt w:val="decimal"/>
      <w:lvlText w:val="(%3)"/>
      <w:lvlJc w:val="left"/>
      <w:pPr>
        <w:ind w:left="850" w:hanging="567"/>
      </w:pPr>
    </w:lvl>
    <w:lvl w:ilvl="3">
      <w:start w:val="1"/>
      <w:numFmt w:val="decimal"/>
      <w:lvlText w:val="(%4)"/>
      <w:lvlJc w:val="left"/>
      <w:pPr>
        <w:ind w:left="850" w:hanging="567"/>
      </w:pPr>
    </w:lvl>
    <w:lvl w:ilvl="4">
      <w:start w:val="1"/>
      <w:numFmt w:val="decimal"/>
      <w:lvlText w:val="(%5)"/>
      <w:lvlJc w:val="left"/>
      <w:pPr>
        <w:ind w:left="850" w:hanging="567"/>
      </w:pPr>
    </w:lvl>
    <w:lvl w:ilvl="5">
      <w:start w:val="1"/>
      <w:numFmt w:val="decimal"/>
      <w:lvlText w:val="(%6)"/>
      <w:lvlJc w:val="left"/>
      <w:pPr>
        <w:ind w:left="850" w:hanging="567"/>
      </w:pPr>
    </w:lvl>
    <w:lvl w:ilvl="6">
      <w:start w:val="1"/>
      <w:numFmt w:val="decimal"/>
      <w:lvlText w:val="(%7)"/>
      <w:lvlJc w:val="left"/>
      <w:pPr>
        <w:ind w:left="850" w:hanging="567"/>
      </w:pPr>
    </w:lvl>
    <w:lvl w:ilvl="7">
      <w:start w:val="1"/>
      <w:numFmt w:val="decimal"/>
      <w:lvlText w:val="(%8)"/>
      <w:lvlJc w:val="left"/>
      <w:pPr>
        <w:ind w:left="850" w:hanging="567"/>
      </w:pPr>
    </w:lvl>
    <w:lvl w:ilvl="8">
      <w:start w:val="1"/>
      <w:numFmt w:val="decimal"/>
      <w:lvlText w:val="(%9)"/>
      <w:lvlJc w:val="left"/>
      <w:pPr>
        <w:ind w:left="850" w:hanging="567"/>
      </w:pPr>
    </w:lvl>
  </w:abstractNum>
  <w:abstractNum w:abstractNumId="20" w15:restartNumberingAfterBreak="0">
    <w:nsid w:val="4C395DE0"/>
    <w:multiLevelType w:val="multilevel"/>
    <w:tmpl w:val="6778CA5A"/>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1" w15:restartNumberingAfterBreak="0">
    <w:nsid w:val="53F3664B"/>
    <w:multiLevelType w:val="multilevel"/>
    <w:tmpl w:val="335A8DEC"/>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22" w15:restartNumberingAfterBreak="0">
    <w:nsid w:val="546B5287"/>
    <w:multiLevelType w:val="hybridMultilevel"/>
    <w:tmpl w:val="763A0F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5112504"/>
    <w:multiLevelType w:val="multilevel"/>
    <w:tmpl w:val="8F3A2654"/>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4" w15:restartNumberingAfterBreak="0">
    <w:nsid w:val="62FA63A2"/>
    <w:multiLevelType w:val="multilevel"/>
    <w:tmpl w:val="0AF83D90"/>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5" w15:restartNumberingAfterBreak="0">
    <w:nsid w:val="630630EA"/>
    <w:multiLevelType w:val="multilevel"/>
    <w:tmpl w:val="60E49958"/>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 %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26" w15:restartNumberingAfterBreak="0">
    <w:nsid w:val="659B4A26"/>
    <w:multiLevelType w:val="multilevel"/>
    <w:tmpl w:val="97041608"/>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7" w15:restartNumberingAfterBreak="0">
    <w:nsid w:val="68D57BFA"/>
    <w:multiLevelType w:val="multilevel"/>
    <w:tmpl w:val="F496E82E"/>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28" w15:restartNumberingAfterBreak="0">
    <w:nsid w:val="6BFC70F5"/>
    <w:multiLevelType w:val="multilevel"/>
    <w:tmpl w:val="48381E16"/>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9" w15:restartNumberingAfterBreak="0">
    <w:nsid w:val="6E587177"/>
    <w:multiLevelType w:val="multilevel"/>
    <w:tmpl w:val="77EAC528"/>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30" w15:restartNumberingAfterBreak="0">
    <w:nsid w:val="7030236D"/>
    <w:multiLevelType w:val="hybridMultilevel"/>
    <w:tmpl w:val="350C5D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17565FC"/>
    <w:multiLevelType w:val="multilevel"/>
    <w:tmpl w:val="9E967CE2"/>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32" w15:restartNumberingAfterBreak="0">
    <w:nsid w:val="75F5030E"/>
    <w:multiLevelType w:val="multilevel"/>
    <w:tmpl w:val="E00CCFA0"/>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33" w15:restartNumberingAfterBreak="0">
    <w:nsid w:val="7EB6615F"/>
    <w:multiLevelType w:val="multilevel"/>
    <w:tmpl w:val="84648E62"/>
    <w:styleLink w:val="WW8Num1"/>
    <w:lvl w:ilvl="0">
      <w:numFmt w:val="bullet"/>
      <w:lvlText w:val=""/>
      <w:lvlJc w:val="left"/>
      <w:pPr>
        <w:ind w:left="720" w:hanging="360"/>
      </w:pPr>
      <w:rPr>
        <w:rFonts w:ascii="Symbol" w:eastAsia="Calibri"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33"/>
  </w:num>
  <w:num w:numId="2">
    <w:abstractNumId w:val="10"/>
  </w:num>
  <w:num w:numId="3">
    <w:abstractNumId w:val="16"/>
  </w:num>
  <w:num w:numId="4">
    <w:abstractNumId w:val="25"/>
  </w:num>
  <w:num w:numId="5">
    <w:abstractNumId w:val="17"/>
  </w:num>
  <w:num w:numId="6">
    <w:abstractNumId w:val="5"/>
  </w:num>
  <w:num w:numId="7">
    <w:abstractNumId w:val="11"/>
  </w:num>
  <w:num w:numId="8">
    <w:abstractNumId w:val="8"/>
  </w:num>
  <w:num w:numId="9">
    <w:abstractNumId w:val="1"/>
  </w:num>
  <w:num w:numId="10">
    <w:abstractNumId w:val="12"/>
  </w:num>
  <w:num w:numId="11">
    <w:abstractNumId w:val="28"/>
  </w:num>
  <w:num w:numId="12">
    <w:abstractNumId w:val="15"/>
  </w:num>
  <w:num w:numId="13">
    <w:abstractNumId w:val="0"/>
  </w:num>
  <w:num w:numId="14">
    <w:abstractNumId w:val="23"/>
  </w:num>
  <w:num w:numId="15">
    <w:abstractNumId w:val="26"/>
  </w:num>
  <w:num w:numId="16">
    <w:abstractNumId w:val="20"/>
  </w:num>
  <w:num w:numId="17">
    <w:abstractNumId w:val="14"/>
  </w:num>
  <w:num w:numId="18">
    <w:abstractNumId w:val="14"/>
    <w:lvlOverride w:ilvl="0">
      <w:startOverride w:val="1"/>
    </w:lvlOverride>
    <w:lvlOverride w:ilvl="1">
      <w:startOverride w:val="1"/>
    </w:lvlOverride>
    <w:lvlOverride w:ilvl="2">
      <w:startOverride w:val="1"/>
    </w:lvlOverride>
    <w:lvlOverride w:ilvl="3">
      <w:startOverride w:val="1"/>
    </w:lvlOverride>
  </w:num>
  <w:num w:numId="19">
    <w:abstractNumId w:val="6"/>
  </w:num>
  <w:num w:numId="20">
    <w:abstractNumId w:val="13"/>
  </w:num>
  <w:num w:numId="21">
    <w:abstractNumId w:val="2"/>
  </w:num>
  <w:num w:numId="22">
    <w:abstractNumId w:val="2"/>
    <w:lvlOverride w:ilvl="0">
      <w:startOverride w:val="1"/>
    </w:lvlOverride>
    <w:lvlOverride w:ilvl="1">
      <w:startOverride w:val="1"/>
    </w:lvlOverride>
    <w:lvlOverride w:ilvl="2">
      <w:startOverride w:val="1"/>
    </w:lvlOverride>
    <w:lvlOverride w:ilvl="3">
      <w:startOverride w:val="1"/>
    </w:lvlOverride>
  </w:num>
  <w:num w:numId="23">
    <w:abstractNumId w:val="24"/>
  </w:num>
  <w:num w:numId="24">
    <w:abstractNumId w:val="3"/>
  </w:num>
  <w:num w:numId="25">
    <w:abstractNumId w:val="33"/>
  </w:num>
  <w:num w:numId="26">
    <w:abstractNumId w:val="31"/>
  </w:num>
  <w:num w:numId="27">
    <w:abstractNumId w:val="19"/>
  </w:num>
  <w:num w:numId="28">
    <w:abstractNumId w:val="19"/>
    <w:lvlOverride w:ilvl="0">
      <w:startOverride w:val="1"/>
    </w:lvlOverride>
  </w:num>
  <w:num w:numId="29">
    <w:abstractNumId w:val="19"/>
    <w:lvlOverride w:ilvl="0">
      <w:startOverride w:val="1"/>
    </w:lvlOverride>
  </w:num>
  <w:num w:numId="30">
    <w:abstractNumId w:val="19"/>
    <w:lvlOverride w:ilvl="0">
      <w:startOverride w:val="1"/>
    </w:lvlOverride>
  </w:num>
  <w:num w:numId="31">
    <w:abstractNumId w:val="9"/>
  </w:num>
  <w:num w:numId="32">
    <w:abstractNumId w:val="9"/>
    <w:lvlOverride w:ilvl="0">
      <w:startOverride w:val="1"/>
    </w:lvlOverride>
    <w:lvlOverride w:ilvl="1">
      <w:startOverride w:val="1"/>
    </w:lvlOverride>
    <w:lvlOverride w:ilvl="2">
      <w:startOverride w:val="1"/>
    </w:lvlOverride>
    <w:lvlOverride w:ilvl="3">
      <w:startOverride w:val="1"/>
    </w:lvlOverride>
  </w:num>
  <w:num w:numId="33">
    <w:abstractNumId w:val="7"/>
  </w:num>
  <w:num w:numId="34">
    <w:abstractNumId w:val="9"/>
    <w:lvlOverride w:ilvl="0">
      <w:startOverride w:val="1"/>
    </w:lvlOverride>
    <w:lvlOverride w:ilvl="1">
      <w:startOverride w:val="1"/>
    </w:lvlOverride>
    <w:lvlOverride w:ilvl="2">
      <w:startOverride w:val="1"/>
    </w:lvlOverride>
    <w:lvlOverride w:ilvl="3">
      <w:startOverride w:val="1"/>
    </w:lvlOverride>
  </w:num>
  <w:num w:numId="35">
    <w:abstractNumId w:val="18"/>
  </w:num>
  <w:num w:numId="36">
    <w:abstractNumId w:val="27"/>
  </w:num>
  <w:num w:numId="37">
    <w:abstractNumId w:val="19"/>
    <w:lvlOverride w:ilvl="0">
      <w:startOverride w:val="1"/>
    </w:lvlOverride>
  </w:num>
  <w:num w:numId="38">
    <w:abstractNumId w:val="32"/>
  </w:num>
  <w:num w:numId="39">
    <w:abstractNumId w:val="29"/>
  </w:num>
  <w:num w:numId="40">
    <w:abstractNumId w:val="19"/>
    <w:lvlOverride w:ilvl="0">
      <w:startOverride w:val="1"/>
    </w:lvlOverride>
  </w:num>
  <w:num w:numId="41">
    <w:abstractNumId w:val="4"/>
  </w:num>
  <w:num w:numId="42">
    <w:abstractNumId w:val="21"/>
  </w:num>
  <w:num w:numId="43">
    <w:abstractNumId w:val="22"/>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DC7"/>
    <w:rsid w:val="00014AED"/>
    <w:rsid w:val="0016531C"/>
    <w:rsid w:val="00265A3A"/>
    <w:rsid w:val="002B7CF3"/>
    <w:rsid w:val="00363FCA"/>
    <w:rsid w:val="00385DC7"/>
    <w:rsid w:val="003F155A"/>
    <w:rsid w:val="004010F3"/>
    <w:rsid w:val="004D3818"/>
    <w:rsid w:val="006B2392"/>
    <w:rsid w:val="006C3AAB"/>
    <w:rsid w:val="007B28F8"/>
    <w:rsid w:val="007B69DC"/>
    <w:rsid w:val="007D7136"/>
    <w:rsid w:val="007D776D"/>
    <w:rsid w:val="00805313"/>
    <w:rsid w:val="0081330F"/>
    <w:rsid w:val="0083537E"/>
    <w:rsid w:val="009722DB"/>
    <w:rsid w:val="009C0A24"/>
    <w:rsid w:val="009D056B"/>
    <w:rsid w:val="00AB7936"/>
    <w:rsid w:val="00AC0E2E"/>
    <w:rsid w:val="00B4217A"/>
    <w:rsid w:val="00B7254A"/>
    <w:rsid w:val="00B96989"/>
    <w:rsid w:val="00C239CD"/>
    <w:rsid w:val="00C36BCB"/>
    <w:rsid w:val="00CD688B"/>
    <w:rsid w:val="00E22A59"/>
    <w:rsid w:val="00F45E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CF95D9-2758-45A9-99DE-43DBEBC11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Droid Sans Fallback" w:hAnsi="Arial" w:cs="Lohit Hindi"/>
        <w:kern w:val="3"/>
        <w:sz w:val="24"/>
        <w:szCs w:val="24"/>
        <w:lang w:val="de-D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tyle>
  <w:style w:type="paragraph" w:styleId="berschrift1">
    <w:name w:val="heading 1"/>
    <w:basedOn w:val="Heading"/>
    <w:next w:val="Standard"/>
    <w:pPr>
      <w:outlineLvl w:val="0"/>
    </w:pPr>
    <w:rPr>
      <w:b/>
      <w:bCs/>
    </w:rPr>
  </w:style>
  <w:style w:type="paragraph" w:styleId="berschrift2">
    <w:name w:val="heading 2"/>
    <w:basedOn w:val="Heading"/>
    <w:next w:val="Standard"/>
    <w:pPr>
      <w:outlineLvl w:val="1"/>
    </w:pPr>
    <w:rPr>
      <w:b/>
      <w:bCs/>
    </w:rPr>
  </w:style>
  <w:style w:type="paragraph" w:styleId="berschrift3">
    <w:name w:val="heading 3"/>
    <w:basedOn w:val="Standard"/>
    <w:next w:val="Standard"/>
    <w:link w:val="berschrift3Zchn"/>
    <w:uiPriority w:val="9"/>
    <w:semiHidden/>
    <w:unhideWhenUsed/>
    <w:qFormat/>
    <w:rsid w:val="00265A3A"/>
    <w:pPr>
      <w:keepNext/>
      <w:keepLines/>
      <w:spacing w:before="40"/>
      <w:outlineLvl w:val="2"/>
    </w:pPr>
    <w:rPr>
      <w:rFonts w:asciiTheme="majorHAnsi" w:eastAsiaTheme="majorEastAsia" w:hAnsiTheme="majorHAnsi" w:cs="Mangal"/>
      <w:color w:val="1F4D78" w:themeColor="accent1" w:themeShade="7F"/>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Arbeitspaket">
    <w:name w:val="Arbeitspaket"/>
    <w:basedOn w:val="Heading"/>
    <w:next w:val="Standard"/>
    <w:pPr>
      <w:keepNext w:val="0"/>
      <w:keepLines/>
      <w:autoSpaceDE w:val="0"/>
      <w:spacing w:before="0" w:after="0"/>
    </w:pPr>
    <w:rPr>
      <w:rFonts w:cs="Arial"/>
      <w:sz w:val="22"/>
      <w:szCs w:val="24"/>
      <w:lang w:eastAsia="en-US"/>
    </w:rPr>
  </w:style>
  <w:style w:type="paragraph" w:customStyle="1" w:styleId="TableContents">
    <w:name w:val="Table Contents"/>
    <w:basedOn w:val="Standard"/>
    <w:pPr>
      <w:suppressLineNumbers/>
      <w:autoSpaceDE w:val="0"/>
    </w:pPr>
    <w:rPr>
      <w:rFonts w:cs="Arial"/>
      <w:sz w:val="22"/>
      <w:lang w:eastAsia="en-US"/>
    </w:rPr>
  </w:style>
  <w:style w:type="paragraph" w:customStyle="1" w:styleId="Arbeitsauftrag">
    <w:name w:val="Arbeitsauftrag"/>
    <w:basedOn w:val="Heading"/>
    <w:pPr>
      <w:autoSpaceDE w:val="0"/>
      <w:spacing w:before="0" w:after="0"/>
    </w:pPr>
    <w:rPr>
      <w:rFonts w:cs="Arial"/>
      <w:sz w:val="22"/>
      <w:szCs w:val="24"/>
      <w:lang w:eastAsia="en-US"/>
    </w:rPr>
  </w:style>
  <w:style w:type="paragraph" w:customStyle="1" w:styleId="TableHeading">
    <w:name w:val="Table Heading"/>
    <w:basedOn w:val="TableContents"/>
    <w:pPr>
      <w:jc w:val="center"/>
    </w:pPr>
    <w:rPr>
      <w:b/>
      <w:bCs/>
    </w:rPr>
  </w:style>
  <w:style w:type="paragraph" w:styleId="Kopfzeile">
    <w:name w:val="header"/>
    <w:basedOn w:val="Standard"/>
    <w:link w:val="KopfzeileZchn"/>
    <w:uiPriority w:val="99"/>
    <w:pPr>
      <w:suppressLineNumbers/>
      <w:tabs>
        <w:tab w:val="center" w:pos="4819"/>
        <w:tab w:val="right" w:pos="9638"/>
      </w:tabs>
    </w:pPr>
  </w:style>
  <w:style w:type="paragraph" w:styleId="Listenabsatz">
    <w:name w:val="List Paragraph"/>
    <w:basedOn w:val="Standard"/>
    <w:pPr>
      <w:ind w:left="720"/>
    </w:pPr>
  </w:style>
  <w:style w:type="paragraph" w:styleId="Fuzeile">
    <w:name w:val="footer"/>
    <w:basedOn w:val="Standard"/>
    <w:pPr>
      <w:suppressLineNumbers/>
      <w:tabs>
        <w:tab w:val="center" w:pos="5386"/>
        <w:tab w:val="right" w:pos="10772"/>
      </w:tabs>
    </w:pPr>
  </w:style>
  <w:style w:type="character" w:customStyle="1" w:styleId="NumberingSymbols">
    <w:name w:val="Numbering Symbols"/>
    <w:rPr>
      <w:shd w:val="clear" w:color="auto" w:fill="auto"/>
    </w:rPr>
  </w:style>
  <w:style w:type="character" w:customStyle="1" w:styleId="BulletSymbols">
    <w:name w:val="Bullet Symbols"/>
    <w:rPr>
      <w:rFonts w:ascii="OpenSymbol" w:eastAsia="OpenSymbol" w:hAnsi="OpenSymbol" w:cs="OpenSymbol"/>
      <w:shd w:val="clear" w:color="auto" w:fill="auto"/>
    </w:rPr>
  </w:style>
  <w:style w:type="character" w:customStyle="1" w:styleId="WW8Num1z0">
    <w:name w:val="WW8Num1z0"/>
    <w:rPr>
      <w:rFonts w:ascii="Symbol" w:eastAsia="Calibri" w:hAnsi="Symbol" w:cs="Aria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numbering" w:customStyle="1" w:styleId="WW8Num1">
    <w:name w:val="WW8Num1"/>
    <w:basedOn w:val="KeineListe"/>
    <w:pPr>
      <w:numPr>
        <w:numId w:val="1"/>
      </w:numPr>
    </w:pPr>
  </w:style>
  <w:style w:type="character" w:customStyle="1" w:styleId="berschrift3Zchn">
    <w:name w:val="Überschrift 3 Zchn"/>
    <w:basedOn w:val="Absatz-Standardschriftart"/>
    <w:link w:val="berschrift3"/>
    <w:uiPriority w:val="9"/>
    <w:semiHidden/>
    <w:rsid w:val="00265A3A"/>
    <w:rPr>
      <w:rFonts w:asciiTheme="majorHAnsi" w:eastAsiaTheme="majorEastAsia" w:hAnsiTheme="majorHAnsi" w:cs="Mangal"/>
      <w:color w:val="1F4D78" w:themeColor="accent1" w:themeShade="7F"/>
      <w:szCs w:val="21"/>
    </w:rPr>
  </w:style>
  <w:style w:type="character" w:customStyle="1" w:styleId="KopfzeileZchn">
    <w:name w:val="Kopfzeile Zchn"/>
    <w:basedOn w:val="Absatz-Standardschriftart"/>
    <w:link w:val="Kopfzeile"/>
    <w:uiPriority w:val="99"/>
    <w:rsid w:val="00265A3A"/>
  </w:style>
  <w:style w:type="paragraph" w:customStyle="1" w:styleId="Default">
    <w:name w:val="Default"/>
    <w:rsid w:val="00265A3A"/>
    <w:pPr>
      <w:widowControl/>
      <w:suppressAutoHyphens w:val="0"/>
      <w:autoSpaceDE w:val="0"/>
      <w:adjustRightInd w:val="0"/>
      <w:textAlignment w:val="auto"/>
    </w:pPr>
    <w:rPr>
      <w:rFonts w:eastAsiaTheme="minorHAnsi" w:cs="Arial"/>
      <w:color w:val="000000"/>
      <w:kern w:val="0"/>
      <w:lang w:eastAsia="en-US" w:bidi="ar-SA"/>
    </w:rPr>
  </w:style>
  <w:style w:type="paragraph" w:customStyle="1" w:styleId="Standard-Spalte">
    <w:name w:val="Standard-Spalte"/>
    <w:basedOn w:val="Default"/>
    <w:next w:val="Default"/>
    <w:uiPriority w:val="99"/>
    <w:rsid w:val="00265A3A"/>
    <w:rPr>
      <w:color w:val="auto"/>
    </w:rPr>
  </w:style>
  <w:style w:type="paragraph" w:customStyle="1" w:styleId="Spiegelstrich">
    <w:name w:val="Spiegelstrich"/>
    <w:basedOn w:val="Default"/>
    <w:next w:val="Default"/>
    <w:uiPriority w:val="99"/>
    <w:rsid w:val="00265A3A"/>
    <w:rPr>
      <w:color w:val="auto"/>
    </w:rPr>
  </w:style>
  <w:style w:type="paragraph" w:customStyle="1" w:styleId="Spiegelstrich2Nach0pt">
    <w:name w:val="Spiegelstrich2 + Nach:  0 pt"/>
    <w:basedOn w:val="Default"/>
    <w:next w:val="Default"/>
    <w:uiPriority w:val="99"/>
    <w:rsid w:val="00265A3A"/>
    <w:rPr>
      <w:color w:val="auto"/>
    </w:rPr>
  </w:style>
  <w:style w:type="table" w:styleId="Tabellenraster">
    <w:name w:val="Table Grid"/>
    <w:basedOn w:val="NormaleTabelle"/>
    <w:uiPriority w:val="39"/>
    <w:rsid w:val="00265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7B69DC"/>
    <w:rPr>
      <w:rFonts w:ascii="Segoe UI" w:hAnsi="Segoe UI" w:cs="Mangal"/>
      <w:sz w:val="18"/>
      <w:szCs w:val="16"/>
    </w:rPr>
  </w:style>
  <w:style w:type="character" w:customStyle="1" w:styleId="SprechblasentextZchn">
    <w:name w:val="Sprechblasentext Zchn"/>
    <w:basedOn w:val="Absatz-Standardschriftart"/>
    <w:link w:val="Sprechblasentext"/>
    <w:uiPriority w:val="99"/>
    <w:semiHidden/>
    <w:rsid w:val="007B69DC"/>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315</Words>
  <Characters>1988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Joachim Seitz</cp:lastModifiedBy>
  <cp:revision>2</cp:revision>
  <cp:lastPrinted>2016-11-08T13:26:00Z</cp:lastPrinted>
  <dcterms:created xsi:type="dcterms:W3CDTF">2019-02-22T17:41:00Z</dcterms:created>
  <dcterms:modified xsi:type="dcterms:W3CDTF">2019-02-22T17:41:00Z</dcterms:modified>
</cp:coreProperties>
</file>